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after="0"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bookmarkStart w:id="0" w:name="_Hlk10387442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自来水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管材采购要求</w:t>
      </w:r>
      <w:bookmarkEnd w:id="0"/>
    </w:p>
    <w:p>
      <w:pPr>
        <w:spacing w:after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一、投标人资格条件：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1.具有独立承担民事责任的能力；（有效的营业执照）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参加政府采购活动前三年内，在经营活动中没有重大违法记录；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具有良好的商业信誉和健全的会计制度;有依法缴纳税收和社会保障资金的良好记录.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承诺）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根据财库[2016]125号《关于在政府采购活动中查询及使用信用记录有关问题的通知》的规定，对列入不良行为记录名单的供应商，拒绝参与本项目政府采购活动。供应商应通过“信用中国”网站(www.creditchina.gov.cn)查询“失信被执行人”和“重大税收违法案件当事人名单”、中国政府采购网(www.ccgp.gov.cn)查询“政府采购严重违法失信行为记录名单”渠道查询自身信用记录，提供相关查询截图并加盖单位电子签章附到投标文件中。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保证供货物料与本文件中给水管材质量要求相符的承诺书。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法律、行政法规规定的其他条件。</w:t>
      </w:r>
    </w:p>
    <w:p>
      <w:pPr>
        <w:spacing w:after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二、给水管材质量要求</w:t>
      </w:r>
    </w:p>
    <w:tbl>
      <w:tblPr>
        <w:tblStyle w:val="5"/>
        <w:tblW w:w="962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6620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小标宋简体" w:hAnsi="宋体" w:eastAsia="方正小标宋简体" w:cs="宋体"/>
                <w:color w:val="00000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方正小标宋简体" w:hAnsi="宋体" w:eastAsia="方正小标宋简体" w:cs="宋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管材名称</w:t>
            </w: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给水用聚乙烯（PE100）管材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DN110  PN1.6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DN160  PN1.6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DN200  PN1.6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长度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6米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颜色及外观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管材内外表面应清洁、光滑，不应有气泡、明显的划伤、凹陷、杂质、颜色不均等缺陷。管材两端应切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割平整，并与管材轴线垂直。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平均外径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DN110   ≥110.0≤110.7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DN160   ≥160.0≤161.5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DN200   ≥200.0≤201.8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壁厚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DN110   ≥10.0≤11.1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DN160   ≥14.6≤16.8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DN200   ≥18.2≤21.8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静液压强度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80℃，165h，5.4MPa环应力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无破裂、无渗漏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断裂伸长率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≥350%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运输要求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管材运输时，不应受到划伤、抛摔、剧烈的撞击、暴晒、雨淋、油污和化学品的污染。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标志要求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标志内容应打印或直接成型在管材上，标志内容应体现制造商和商标、公称压力、材料、生产批号及标准尺寸等信息。标志应保证在甲方施工时完整清晰。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材质要求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供货方提供的管材必须全新料生产，并符合国家标准，不得使用回收料、回用料。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供货管材管件生产企业资质要求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管材品牌为：中国驰名商标、企业3A信用等级，通过基于国际标准的ISO9001和ISO14001质量管理体系认证，拥有CNAS 国家认可实验室，并提供相对应证明。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关于付款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所报货物价格含运费及税费，并开具普通增值税发票或专票。甲方收到标的货物并验收无误后，于十五个工作日内，把货款全额一次性转入供货方提供的账户。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其他未注明之要求，应符合GB/T 13663.2-2018 （2000）  《给水用聚乙烯（PE)管道系统 第2部分：管材》及GB/T 13663.3-2018（2000） 《给水用聚乙烯(PE)管道系统 第3部分：管件》的技术要求。供货方对于甲方采购的管材管件，必须出具同批次管材30日内的检验报告。</w:t>
            </w:r>
          </w:p>
        </w:tc>
        <w:tc>
          <w:tcPr>
            <w:tcW w:w="222" w:type="dxa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四、交货时间及地点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1.交货时间：根据采购方需求供货，中标后1</w:t>
      </w:r>
      <w:r>
        <w:rPr>
          <w:rFonts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个工作日内供货完毕。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2.交货地点：郑州绿博园</w:t>
      </w:r>
    </w:p>
    <w:p>
      <w:pPr>
        <w:spacing w:after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五、结算方式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bookmarkStart w:id="1" w:name="_Toc268760412"/>
      <w:bookmarkStart w:id="2" w:name="_Toc268760142"/>
      <w:bookmarkStart w:id="3" w:name="_Toc268760266"/>
      <w:bookmarkStart w:id="4" w:name="_Toc268760320"/>
      <w:r>
        <w:rPr>
          <w:rFonts w:hint="eastAsia" w:ascii="仿宋_GB2312" w:hAnsi="仿宋_GB2312" w:eastAsia="仿宋_GB2312" w:cs="仿宋_GB2312"/>
          <w:bCs/>
          <w:sz w:val="32"/>
          <w:szCs w:val="32"/>
        </w:rPr>
        <w:t>1.产品包装要完好，检验报告需与货品批次批号相符，如有破损，或质量不符合要求，绿博园管理中心将扣除相应破损或不合格产品的货款。</w:t>
      </w:r>
    </w:p>
    <w:bookmarkEnd w:id="1"/>
    <w:bookmarkEnd w:id="2"/>
    <w:bookmarkEnd w:id="3"/>
    <w:bookmarkEnd w:id="4"/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.供应商负责将产品在规定时间内送到绿博园，货到后经验收、使用、确保质量合格后付款。</w:t>
      </w:r>
    </w:p>
    <w:p>
      <w:pPr>
        <w:spacing w:after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报名时间及报名电话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报名时间:2022年6月2日-2022年6月4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日</w:t>
      </w:r>
    </w:p>
    <w:p>
      <w:pPr>
        <w:spacing w:after="0" w:line="600" w:lineRule="exact"/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报名电话:0371-69682117乔老师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after="0" w:line="600" w:lineRule="exact"/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sectPr>
      <w:pgSz w:w="11906" w:h="16838"/>
      <w:pgMar w:top="2041" w:right="1587" w:bottom="1587" w:left="1587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WYxNjhlYjdlZmFlMzI5Nzg4NGJhODdjZGMyMWYzN2YifQ=="/>
  </w:docVars>
  <w:rsids>
    <w:rsidRoot w:val="00D31D50"/>
    <w:rsid w:val="00023CA0"/>
    <w:rsid w:val="000D424B"/>
    <w:rsid w:val="00102475"/>
    <w:rsid w:val="001859FA"/>
    <w:rsid w:val="001F4991"/>
    <w:rsid w:val="00234C82"/>
    <w:rsid w:val="0025347E"/>
    <w:rsid w:val="002A1761"/>
    <w:rsid w:val="00323B43"/>
    <w:rsid w:val="00383769"/>
    <w:rsid w:val="003C566C"/>
    <w:rsid w:val="003D37D8"/>
    <w:rsid w:val="00426133"/>
    <w:rsid w:val="004358AB"/>
    <w:rsid w:val="00511EEA"/>
    <w:rsid w:val="005C7DF3"/>
    <w:rsid w:val="006131B6"/>
    <w:rsid w:val="00666051"/>
    <w:rsid w:val="006668F1"/>
    <w:rsid w:val="00671D21"/>
    <w:rsid w:val="0071337B"/>
    <w:rsid w:val="007D43E2"/>
    <w:rsid w:val="007E553C"/>
    <w:rsid w:val="00827DD3"/>
    <w:rsid w:val="00833A35"/>
    <w:rsid w:val="0087315B"/>
    <w:rsid w:val="008B7726"/>
    <w:rsid w:val="008D1CE0"/>
    <w:rsid w:val="008D4BA8"/>
    <w:rsid w:val="00901BBB"/>
    <w:rsid w:val="009063DF"/>
    <w:rsid w:val="00921D96"/>
    <w:rsid w:val="00931B72"/>
    <w:rsid w:val="00953D2E"/>
    <w:rsid w:val="00970CC0"/>
    <w:rsid w:val="00992A3A"/>
    <w:rsid w:val="009A7A5D"/>
    <w:rsid w:val="009B5650"/>
    <w:rsid w:val="00A05A59"/>
    <w:rsid w:val="00A85904"/>
    <w:rsid w:val="00A876FE"/>
    <w:rsid w:val="00B643BB"/>
    <w:rsid w:val="00B714C8"/>
    <w:rsid w:val="00BB2EF9"/>
    <w:rsid w:val="00BD1CD6"/>
    <w:rsid w:val="00BD5913"/>
    <w:rsid w:val="00C4171B"/>
    <w:rsid w:val="00CB3CA4"/>
    <w:rsid w:val="00CD7692"/>
    <w:rsid w:val="00D31D50"/>
    <w:rsid w:val="00D95B0E"/>
    <w:rsid w:val="00D96A4E"/>
    <w:rsid w:val="00DE3614"/>
    <w:rsid w:val="00DF7A3E"/>
    <w:rsid w:val="00E33379"/>
    <w:rsid w:val="00E82749"/>
    <w:rsid w:val="00EA4CEE"/>
    <w:rsid w:val="00EA7BA4"/>
    <w:rsid w:val="00EC04BC"/>
    <w:rsid w:val="00F32286"/>
    <w:rsid w:val="00F80285"/>
    <w:rsid w:val="00F92266"/>
    <w:rsid w:val="00FB1B43"/>
    <w:rsid w:val="13F33D89"/>
    <w:rsid w:val="14104C9C"/>
    <w:rsid w:val="18683C01"/>
    <w:rsid w:val="1A7B1CCA"/>
    <w:rsid w:val="1BFC27E1"/>
    <w:rsid w:val="24635BC5"/>
    <w:rsid w:val="2C815051"/>
    <w:rsid w:val="33004414"/>
    <w:rsid w:val="366A4C89"/>
    <w:rsid w:val="38BE78AA"/>
    <w:rsid w:val="3D8126FD"/>
    <w:rsid w:val="43A277DD"/>
    <w:rsid w:val="44A26CA0"/>
    <w:rsid w:val="499E6DEB"/>
    <w:rsid w:val="5ADC0604"/>
    <w:rsid w:val="5B0507C7"/>
    <w:rsid w:val="63A6227B"/>
    <w:rsid w:val="648279F1"/>
    <w:rsid w:val="65AC0E0D"/>
    <w:rsid w:val="68E13AF6"/>
    <w:rsid w:val="69A4042A"/>
    <w:rsid w:val="782D11B6"/>
    <w:rsid w:val="7F5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1106</Words>
  <Characters>1350</Characters>
  <Lines>9</Lines>
  <Paragraphs>2</Paragraphs>
  <TotalTime>10</TotalTime>
  <ScaleCrop>false</ScaleCrop>
  <LinksUpToDate>false</LinksUpToDate>
  <CharactersWithSpaces>1384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H娟</cp:lastModifiedBy>
  <cp:lastPrinted>2022-05-20T01:24:00Z</cp:lastPrinted>
  <dcterms:modified xsi:type="dcterms:W3CDTF">2022-06-02T02:52:45Z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2FBE5D4E1F9B44C1BC1A38AB58050310</vt:lpwstr>
  </property>
</Properties>
</file>